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5713"/>
        <w:gridCol w:w="5715"/>
      </w:tblGrid>
      <w:tr w:rsidR="006B064E" w14:paraId="67F6C9F8" w14:textId="77777777" w:rsidTr="00EF177E">
        <w:trPr>
          <w:trHeight w:val="425"/>
        </w:trPr>
        <w:tc>
          <w:tcPr>
            <w:tcW w:w="11428" w:type="dxa"/>
            <w:gridSpan w:val="2"/>
            <w:tcBorders>
              <w:bottom w:val="double" w:sz="4" w:space="0" w:color="3F3F3F" w:themeColor="accent1"/>
            </w:tcBorders>
            <w:vAlign w:val="center"/>
          </w:tcPr>
          <w:p w14:paraId="46E0F250" w14:textId="77777777" w:rsidR="006B064E" w:rsidRPr="00194888" w:rsidRDefault="006B064E" w:rsidP="006B064E">
            <w:pPr>
              <w:rPr>
                <w:noProof/>
                <w:color w:val="3F3F3F" w:themeColor="accent1"/>
              </w:rPr>
            </w:pPr>
          </w:p>
          <w:p w14:paraId="3EBCB19E" w14:textId="77777777" w:rsidR="006B064E" w:rsidRPr="00194888" w:rsidRDefault="006B064E" w:rsidP="006B064E">
            <w:pPr>
              <w:rPr>
                <w:color w:val="3F3F3F" w:themeColor="accent1"/>
              </w:rPr>
            </w:pPr>
          </w:p>
        </w:tc>
      </w:tr>
      <w:tr w:rsidR="00D417C4" w:rsidRPr="00D417C4" w14:paraId="3A3F1D04" w14:textId="77777777" w:rsidTr="00EF177E">
        <w:trPr>
          <w:trHeight w:val="2844"/>
        </w:trPr>
        <w:tc>
          <w:tcPr>
            <w:tcW w:w="11428" w:type="dxa"/>
            <w:gridSpan w:val="2"/>
            <w:tcBorders>
              <w:top w:val="double" w:sz="4" w:space="0" w:color="3F3F3F" w:themeColor="accent1"/>
              <w:bottom w:val="double" w:sz="4" w:space="0" w:color="3F3F3F" w:themeColor="accent1"/>
            </w:tcBorders>
            <w:shd w:val="clear" w:color="auto" w:fill="auto"/>
            <w:vAlign w:val="center"/>
          </w:tcPr>
          <w:p w14:paraId="5A2BC5E7" w14:textId="77777777" w:rsidR="00B10337" w:rsidRPr="00B10337" w:rsidRDefault="00B10337" w:rsidP="00B10337">
            <w:pPr>
              <w:jc w:val="center"/>
              <w:rPr>
                <w:rFonts w:asciiTheme="majorHAnsi" w:hAnsiTheme="majorHAnsi"/>
                <w:b/>
                <w:color w:val="2F2F2F" w:themeColor="accent1" w:themeShade="BF"/>
                <w:sz w:val="144"/>
                <w:szCs w:val="144"/>
              </w:rPr>
            </w:pPr>
            <w:r w:rsidRPr="00B10337">
              <w:rPr>
                <w:rFonts w:asciiTheme="majorHAnsi" w:hAnsiTheme="majorHAnsi"/>
                <w:b/>
                <w:color w:val="2F2F2F" w:themeColor="accent1" w:themeShade="BF"/>
                <w:sz w:val="144"/>
                <w:szCs w:val="144"/>
              </w:rPr>
              <w:t>MACC G</w:t>
            </w:r>
            <w:bookmarkStart w:id="0" w:name="_GoBack"/>
            <w:bookmarkEnd w:id="0"/>
            <w:r w:rsidRPr="00B10337">
              <w:rPr>
                <w:rFonts w:asciiTheme="majorHAnsi" w:hAnsiTheme="majorHAnsi"/>
                <w:b/>
                <w:color w:val="2F2F2F" w:themeColor="accent1" w:themeShade="BF"/>
                <w:sz w:val="144"/>
                <w:szCs w:val="144"/>
              </w:rPr>
              <w:t xml:space="preserve">ROUP </w:t>
            </w:r>
          </w:p>
          <w:p w14:paraId="38268EC0" w14:textId="2F047C92" w:rsidR="00C7177D" w:rsidRPr="00B10337" w:rsidRDefault="00B10337" w:rsidP="00B10337">
            <w:pPr>
              <w:jc w:val="center"/>
              <w:rPr>
                <w:color w:val="3F3F3F" w:themeColor="accent1"/>
                <w:sz w:val="40"/>
                <w:szCs w:val="40"/>
              </w:rPr>
            </w:pPr>
            <w:r>
              <w:rPr>
                <w:color w:val="3F3F3F" w:themeColor="accent1"/>
                <w:sz w:val="40"/>
                <w:szCs w:val="40"/>
              </w:rPr>
              <w:t>A</w:t>
            </w:r>
            <w:r w:rsidRPr="00B10337">
              <w:rPr>
                <w:color w:val="3F3F3F" w:themeColor="accent1"/>
                <w:sz w:val="40"/>
                <w:szCs w:val="40"/>
              </w:rPr>
              <w:t>ssembling</w:t>
            </w:r>
            <w:r>
              <w:rPr>
                <w:color w:val="3F3F3F" w:themeColor="accent1"/>
                <w:sz w:val="40"/>
                <w:szCs w:val="40"/>
              </w:rPr>
              <w:t xml:space="preserve"> Resources for </w:t>
            </w:r>
            <w:r w:rsidRPr="00B10337">
              <w:rPr>
                <w:color w:val="3F3F3F" w:themeColor="accent1"/>
                <w:sz w:val="40"/>
                <w:szCs w:val="40"/>
              </w:rPr>
              <w:t xml:space="preserve">the </w:t>
            </w:r>
            <w:r>
              <w:rPr>
                <w:color w:val="3F3F3F" w:themeColor="accent1"/>
                <w:sz w:val="40"/>
                <w:szCs w:val="40"/>
              </w:rPr>
              <w:t>B</w:t>
            </w:r>
            <w:r w:rsidRPr="00B10337">
              <w:rPr>
                <w:color w:val="3F3F3F" w:themeColor="accent1"/>
                <w:sz w:val="40"/>
                <w:szCs w:val="40"/>
              </w:rPr>
              <w:t xml:space="preserve">enefit of </w:t>
            </w:r>
            <w:r>
              <w:rPr>
                <w:color w:val="3F3F3F" w:themeColor="accent1"/>
                <w:sz w:val="40"/>
                <w:szCs w:val="40"/>
              </w:rPr>
              <w:t>E</w:t>
            </w:r>
            <w:r w:rsidRPr="00B10337">
              <w:rPr>
                <w:color w:val="3F3F3F" w:themeColor="accent1"/>
                <w:sz w:val="40"/>
                <w:szCs w:val="40"/>
              </w:rPr>
              <w:t>veryone</w:t>
            </w:r>
            <w:r>
              <w:rPr>
                <w:color w:val="3F3F3F" w:themeColor="accent1"/>
                <w:sz w:val="40"/>
                <w:szCs w:val="40"/>
              </w:rPr>
              <w:t xml:space="preserve"> </w:t>
            </w:r>
          </w:p>
        </w:tc>
      </w:tr>
      <w:tr w:rsidR="00D417C4" w:rsidRPr="00D417C4" w14:paraId="1C47D219" w14:textId="77777777" w:rsidTr="00EF177E">
        <w:trPr>
          <w:trHeight w:val="7112"/>
        </w:trPr>
        <w:tc>
          <w:tcPr>
            <w:tcW w:w="11428" w:type="dxa"/>
            <w:gridSpan w:val="2"/>
            <w:tcBorders>
              <w:top w:val="double" w:sz="4" w:space="0" w:color="3F3F3F" w:themeColor="accent1"/>
              <w:bottom w:val="single" w:sz="4" w:space="0" w:color="3F3F3F" w:themeColor="accent1"/>
            </w:tcBorders>
            <w:vAlign w:val="center"/>
          </w:tcPr>
          <w:p w14:paraId="2248F4F4" w14:textId="3C0B5485" w:rsidR="009373B0" w:rsidRPr="003D74A0" w:rsidRDefault="009373B0" w:rsidP="00A33A44">
            <w:pPr>
              <w:spacing w:line="276" w:lineRule="auto"/>
              <w:jc w:val="center"/>
              <w:rPr>
                <w:b/>
                <w:color w:val="2F2F2F" w:themeColor="accent1" w:themeShade="BF"/>
                <w:sz w:val="52"/>
                <w:szCs w:val="52"/>
              </w:rPr>
            </w:pPr>
            <w:r w:rsidRPr="003D74A0">
              <w:rPr>
                <w:b/>
                <w:color w:val="2F2F2F" w:themeColor="accent1" w:themeShade="BF"/>
                <w:sz w:val="52"/>
                <w:szCs w:val="52"/>
              </w:rPr>
              <w:t xml:space="preserve">Join us for our </w:t>
            </w:r>
            <w:r w:rsidR="00B10337">
              <w:rPr>
                <w:b/>
                <w:color w:val="2F2F2F" w:themeColor="accent1" w:themeShade="BF"/>
                <w:sz w:val="52"/>
                <w:szCs w:val="52"/>
              </w:rPr>
              <w:t xml:space="preserve">April </w:t>
            </w:r>
            <w:r w:rsidR="00EF177E">
              <w:rPr>
                <w:b/>
                <w:color w:val="2F2F2F" w:themeColor="accent1" w:themeShade="BF"/>
                <w:sz w:val="52"/>
                <w:szCs w:val="52"/>
              </w:rPr>
              <w:t xml:space="preserve">Community </w:t>
            </w:r>
            <w:r w:rsidR="00B10337">
              <w:rPr>
                <w:b/>
                <w:color w:val="2F2F2F" w:themeColor="accent1" w:themeShade="BF"/>
                <w:sz w:val="52"/>
                <w:szCs w:val="52"/>
              </w:rPr>
              <w:t>Meeting</w:t>
            </w:r>
          </w:p>
          <w:p w14:paraId="5A8A853E" w14:textId="0A78565B" w:rsidR="00EF177E" w:rsidRDefault="00EF177E" w:rsidP="00A33A44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3F3F3F" w:themeColor="accent1"/>
                <w:sz w:val="52"/>
                <w:szCs w:val="52"/>
              </w:rPr>
            </w:pPr>
            <w:r>
              <w:rPr>
                <w:color w:val="3F3F3F" w:themeColor="accent1"/>
                <w:sz w:val="52"/>
                <w:szCs w:val="52"/>
              </w:rPr>
              <w:t>WPGW Wellness Group</w:t>
            </w:r>
          </w:p>
          <w:p w14:paraId="63E9E797" w14:textId="246F3D2C" w:rsidR="009373B0" w:rsidRPr="003D74A0" w:rsidRDefault="00EF177E" w:rsidP="00A33A44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3F3F3F" w:themeColor="accent1"/>
                <w:sz w:val="52"/>
                <w:szCs w:val="52"/>
              </w:rPr>
            </w:pPr>
            <w:r>
              <w:rPr>
                <w:color w:val="3F3F3F" w:themeColor="accent1"/>
                <w:sz w:val="52"/>
                <w:szCs w:val="52"/>
              </w:rPr>
              <w:t>Georgia Diabetes Coalition</w:t>
            </w:r>
          </w:p>
          <w:p w14:paraId="1F66797A" w14:textId="77777777" w:rsidR="004A47CC" w:rsidRPr="003D74A0" w:rsidRDefault="002B0579" w:rsidP="00A33A44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color w:val="3F3F3F" w:themeColor="accent1"/>
                <w:sz w:val="52"/>
                <w:szCs w:val="52"/>
              </w:rPr>
            </w:pPr>
            <w:r w:rsidRPr="003D74A0">
              <w:rPr>
                <w:color w:val="3F3F3F" w:themeColor="accent1"/>
                <w:sz w:val="52"/>
                <w:szCs w:val="52"/>
              </w:rPr>
              <w:t>Refreshments</w:t>
            </w:r>
          </w:p>
          <w:p w14:paraId="0308FD9C" w14:textId="77777777" w:rsidR="00B34964" w:rsidRPr="003D74A0" w:rsidRDefault="00B34964" w:rsidP="00A33A44">
            <w:pPr>
              <w:pStyle w:val="ListParagraph"/>
              <w:jc w:val="center"/>
              <w:rPr>
                <w:color w:val="3F3F3F" w:themeColor="accent1"/>
                <w:sz w:val="44"/>
                <w:szCs w:val="52"/>
              </w:rPr>
            </w:pPr>
          </w:p>
          <w:p w14:paraId="0AF60C70" w14:textId="50E7AE73" w:rsidR="00B34964" w:rsidRPr="003D74A0" w:rsidRDefault="00EF177E" w:rsidP="00A33A44">
            <w:pPr>
              <w:jc w:val="center"/>
              <w:rPr>
                <w:color w:val="3F3F3F" w:themeColor="accent1"/>
                <w:sz w:val="48"/>
                <w:szCs w:val="48"/>
              </w:rPr>
            </w:pPr>
            <w:r>
              <w:rPr>
                <w:color w:val="3F3F3F" w:themeColor="accent1"/>
                <w:sz w:val="48"/>
                <w:szCs w:val="48"/>
              </w:rPr>
              <w:t xml:space="preserve">MACC is Metro Atlanta Community Collaborative. </w:t>
            </w:r>
          </w:p>
        </w:tc>
      </w:tr>
      <w:tr w:rsidR="00D417C4" w:rsidRPr="00D417C4" w14:paraId="1BC6EFF2" w14:textId="77777777" w:rsidTr="00EF177E">
        <w:trPr>
          <w:trHeight w:val="2133"/>
        </w:trPr>
        <w:tc>
          <w:tcPr>
            <w:tcW w:w="5713" w:type="dxa"/>
            <w:tcBorders>
              <w:top w:val="single" w:sz="4" w:space="0" w:color="3F3F3F" w:themeColor="accent1"/>
              <w:bottom w:val="single" w:sz="4" w:space="0" w:color="3F3F3F" w:themeColor="accent1"/>
              <w:right w:val="single" w:sz="4" w:space="0" w:color="3F3F3F" w:themeColor="accent1"/>
            </w:tcBorders>
            <w:shd w:val="clear" w:color="auto" w:fill="auto"/>
            <w:vAlign w:val="center"/>
          </w:tcPr>
          <w:p w14:paraId="0A53D667" w14:textId="4384EB07" w:rsidR="00D417C4" w:rsidRPr="00194888" w:rsidRDefault="00EF177E" w:rsidP="00D417C4">
            <w:pPr>
              <w:jc w:val="center"/>
              <w:rPr>
                <w:rFonts w:ascii="Century Gothic" w:hAnsi="Century Gothic"/>
                <w:b/>
                <w:color w:val="2F2F2F" w:themeColor="accent1" w:themeShade="BF"/>
                <w:sz w:val="44"/>
                <w:szCs w:val="96"/>
              </w:rPr>
            </w:pPr>
            <w:r>
              <w:rPr>
                <w:rFonts w:ascii="Century Gothic" w:hAnsi="Century Gothic"/>
                <w:b/>
                <w:color w:val="2F2F2F" w:themeColor="accent1" w:themeShade="BF"/>
                <w:sz w:val="44"/>
                <w:szCs w:val="96"/>
              </w:rPr>
              <w:t>Tuesday</w:t>
            </w:r>
          </w:p>
          <w:p w14:paraId="4D54E307" w14:textId="5D67F578" w:rsidR="00D417C4" w:rsidRPr="00194888" w:rsidRDefault="00EF177E" w:rsidP="00D417C4">
            <w:pPr>
              <w:jc w:val="center"/>
              <w:rPr>
                <w:rFonts w:ascii="Century Gothic" w:hAnsi="Century Gothic"/>
                <w:color w:val="3F3F3F" w:themeColor="accent1"/>
                <w:sz w:val="44"/>
                <w:szCs w:val="96"/>
              </w:rPr>
            </w:pPr>
            <w:r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April</w:t>
            </w:r>
            <w:r w:rsidR="00D417C4" w:rsidRPr="00194888"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 xml:space="preserve"> </w:t>
            </w:r>
            <w:r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2</w:t>
            </w:r>
            <w:r w:rsidR="00D417C4" w:rsidRPr="00194888"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3, 201</w:t>
            </w:r>
            <w:r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9</w:t>
            </w:r>
          </w:p>
          <w:p w14:paraId="4C966F2D" w14:textId="6047BAB1" w:rsidR="00A659D2" w:rsidRPr="00194888" w:rsidRDefault="00EF177E" w:rsidP="00D417C4">
            <w:pPr>
              <w:jc w:val="center"/>
              <w:rPr>
                <w:rFonts w:ascii="Century Gothic" w:hAnsi="Century Gothic"/>
                <w:b/>
                <w:color w:val="3F3F3F" w:themeColor="accent1"/>
                <w:sz w:val="44"/>
                <w:szCs w:val="96"/>
              </w:rPr>
            </w:pPr>
            <w:r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10</w:t>
            </w:r>
            <w:r w:rsidR="00A659D2" w:rsidRPr="00194888"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:</w:t>
            </w:r>
            <w:r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0</w:t>
            </w:r>
            <w:r w:rsidR="00A659D2" w:rsidRPr="00194888"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0</w:t>
            </w:r>
            <w:r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a</w:t>
            </w:r>
            <w:r w:rsidR="00A659D2" w:rsidRPr="00194888">
              <w:rPr>
                <w:rFonts w:ascii="Century Gothic" w:hAnsi="Century Gothic"/>
                <w:color w:val="3F3F3F" w:themeColor="accent1"/>
                <w:sz w:val="44"/>
                <w:szCs w:val="96"/>
              </w:rPr>
              <w:t>m</w:t>
            </w:r>
          </w:p>
        </w:tc>
        <w:tc>
          <w:tcPr>
            <w:tcW w:w="5714" w:type="dxa"/>
            <w:tcBorders>
              <w:top w:val="single" w:sz="4" w:space="0" w:color="3F3F3F" w:themeColor="accent1"/>
              <w:left w:val="single" w:sz="4" w:space="0" w:color="3F3F3F" w:themeColor="accent1"/>
              <w:bottom w:val="single" w:sz="4" w:space="0" w:color="3F3F3F" w:themeColor="accent1"/>
            </w:tcBorders>
            <w:shd w:val="clear" w:color="auto" w:fill="auto"/>
            <w:vAlign w:val="center"/>
          </w:tcPr>
          <w:p w14:paraId="6A2382EE" w14:textId="0EE9A358" w:rsidR="00EF177E" w:rsidRPr="00E95010" w:rsidRDefault="00EF177E" w:rsidP="00EF177E">
            <w:pPr>
              <w:jc w:val="center"/>
              <w:rPr>
                <w:b/>
                <w:color w:val="2F2F2F" w:themeColor="accent1" w:themeShade="BF"/>
                <w:sz w:val="44"/>
                <w:szCs w:val="96"/>
              </w:rPr>
            </w:pPr>
            <w:r w:rsidRPr="00EF177E">
              <w:rPr>
                <w:b/>
                <w:color w:val="2F2F2F" w:themeColor="accent1" w:themeShade="BF"/>
                <w:sz w:val="44"/>
                <w:szCs w:val="96"/>
              </w:rPr>
              <w:t>Holiday Inn Express &amp; Suites</w:t>
            </w:r>
            <w:r w:rsidR="00BC582C">
              <w:rPr>
                <w:b/>
                <w:color w:val="2F2F2F" w:themeColor="accent1" w:themeShade="BF"/>
                <w:sz w:val="44"/>
                <w:szCs w:val="96"/>
              </w:rPr>
              <w:t xml:space="preserve"> </w:t>
            </w:r>
          </w:p>
          <w:p w14:paraId="5F47E5C9" w14:textId="7680E69C" w:rsidR="00A659D2" w:rsidRPr="00EF177E" w:rsidRDefault="00EF177E" w:rsidP="00D417C4">
            <w:pPr>
              <w:jc w:val="center"/>
              <w:rPr>
                <w:color w:val="3F3F3F" w:themeColor="accent1"/>
                <w:sz w:val="36"/>
                <w:szCs w:val="36"/>
              </w:rPr>
            </w:pPr>
            <w:r w:rsidRPr="00EF177E">
              <w:rPr>
                <w:color w:val="3F3F3F" w:themeColor="accent1"/>
                <w:sz w:val="36"/>
                <w:szCs w:val="36"/>
              </w:rPr>
              <w:t>3833 Princeton Lakes Ct SW, Atlanta, Georgia 30331</w:t>
            </w:r>
          </w:p>
          <w:p w14:paraId="64473B9D" w14:textId="3178AF48" w:rsidR="00A659D2" w:rsidRPr="003D74A0" w:rsidRDefault="00A659D2" w:rsidP="00D417C4">
            <w:pPr>
              <w:jc w:val="center"/>
              <w:rPr>
                <w:color w:val="3F3F3F" w:themeColor="accent1"/>
                <w:sz w:val="44"/>
                <w:szCs w:val="96"/>
              </w:rPr>
            </w:pPr>
          </w:p>
        </w:tc>
      </w:tr>
      <w:tr w:rsidR="00D417C4" w:rsidRPr="00D417C4" w14:paraId="423F2CF4" w14:textId="77777777" w:rsidTr="00EF177E">
        <w:trPr>
          <w:trHeight w:val="994"/>
        </w:trPr>
        <w:tc>
          <w:tcPr>
            <w:tcW w:w="11428" w:type="dxa"/>
            <w:gridSpan w:val="2"/>
            <w:tcBorders>
              <w:top w:val="single" w:sz="4" w:space="0" w:color="3F3F3F" w:themeColor="accent1"/>
            </w:tcBorders>
            <w:shd w:val="clear" w:color="auto" w:fill="auto"/>
            <w:vAlign w:val="center"/>
          </w:tcPr>
          <w:p w14:paraId="2DCD0BEF" w14:textId="77777777" w:rsidR="00EF177E" w:rsidRDefault="00EF177E" w:rsidP="00B34964">
            <w:pPr>
              <w:jc w:val="center"/>
              <w:rPr>
                <w:b/>
                <w:noProof/>
                <w:color w:val="2F2F2F" w:themeColor="accent1" w:themeShade="BF"/>
                <w:sz w:val="32"/>
              </w:rPr>
            </w:pPr>
          </w:p>
          <w:p w14:paraId="2DC4365D" w14:textId="342C1799" w:rsidR="00EF177E" w:rsidRDefault="00EF177E" w:rsidP="00B34964">
            <w:pPr>
              <w:jc w:val="center"/>
              <w:rPr>
                <w:b/>
                <w:noProof/>
                <w:color w:val="2F2F2F" w:themeColor="accent1" w:themeShade="BF"/>
                <w:sz w:val="32"/>
              </w:rPr>
            </w:pPr>
            <w:r>
              <w:rPr>
                <w:b/>
                <w:noProof/>
                <w:color w:val="2F2F2F" w:themeColor="accent1" w:themeShade="BF"/>
                <w:sz w:val="32"/>
              </w:rPr>
              <w:t>Host Network</w:t>
            </w:r>
            <w:r w:rsidR="00BC582C">
              <w:rPr>
                <w:b/>
                <w:noProof/>
                <w:color w:val="2F2F2F" w:themeColor="accent1" w:themeShade="BF"/>
                <w:sz w:val="32"/>
              </w:rPr>
              <w:t>:</w:t>
            </w:r>
            <w:r>
              <w:rPr>
                <w:b/>
                <w:noProof/>
                <w:color w:val="2F2F2F" w:themeColor="accent1" w:themeShade="BF"/>
                <w:sz w:val="32"/>
              </w:rPr>
              <w:t xml:space="preserve"> Ruby A. Neeson Diabetes Awareness Foundation, Inc.</w:t>
            </w:r>
          </w:p>
          <w:p w14:paraId="39EFDEB2" w14:textId="1FEE7443" w:rsidR="00A863C5" w:rsidRPr="003D74A0" w:rsidRDefault="00A863C5" w:rsidP="00B34964">
            <w:pPr>
              <w:jc w:val="center"/>
              <w:rPr>
                <w:b/>
                <w:noProof/>
                <w:color w:val="3F3F3F" w:themeColor="accent1"/>
                <w:sz w:val="32"/>
              </w:rPr>
            </w:pPr>
            <w:r w:rsidRPr="003D74A0">
              <w:rPr>
                <w:b/>
                <w:noProof/>
                <w:color w:val="2F2F2F" w:themeColor="accent1" w:themeShade="BF"/>
                <w:sz w:val="32"/>
              </w:rPr>
              <w:t xml:space="preserve"> </w:t>
            </w:r>
          </w:p>
        </w:tc>
      </w:tr>
    </w:tbl>
    <w:p w14:paraId="0CAC61C3" w14:textId="77777777" w:rsidR="00CE5994" w:rsidRPr="00D417C4" w:rsidRDefault="00CE5994">
      <w:pPr>
        <w:rPr>
          <w:color w:val="000000" w:themeColor="text1"/>
        </w:rPr>
      </w:pPr>
    </w:p>
    <w:sectPr w:rsidR="00CE5994" w:rsidRPr="00D417C4" w:rsidSect="001C6DA8">
      <w:pgSz w:w="12240" w:h="15840" w:code="1"/>
      <w:pgMar w:top="360" w:right="360" w:bottom="72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D0585" w14:textId="77777777" w:rsidR="00BE7B62" w:rsidRDefault="00BE7B62" w:rsidP="001C6DA8">
      <w:pPr>
        <w:spacing w:after="0" w:line="240" w:lineRule="auto"/>
      </w:pPr>
      <w:r>
        <w:separator/>
      </w:r>
    </w:p>
  </w:endnote>
  <w:endnote w:type="continuationSeparator" w:id="0">
    <w:p w14:paraId="70F6C588" w14:textId="77777777" w:rsidR="00BE7B62" w:rsidRDefault="00BE7B62" w:rsidP="001C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16977" w14:textId="77777777" w:rsidR="00BE7B62" w:rsidRDefault="00BE7B62" w:rsidP="001C6DA8">
      <w:pPr>
        <w:spacing w:after="0" w:line="240" w:lineRule="auto"/>
      </w:pPr>
      <w:r>
        <w:separator/>
      </w:r>
    </w:p>
  </w:footnote>
  <w:footnote w:type="continuationSeparator" w:id="0">
    <w:p w14:paraId="11E9A31D" w14:textId="77777777" w:rsidR="00BE7B62" w:rsidRDefault="00BE7B62" w:rsidP="001C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1632E"/>
    <w:multiLevelType w:val="hybridMultilevel"/>
    <w:tmpl w:val="6C8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12"/>
    <w:rsid w:val="0003725A"/>
    <w:rsid w:val="000E6154"/>
    <w:rsid w:val="001378DD"/>
    <w:rsid w:val="00194888"/>
    <w:rsid w:val="001C6DA8"/>
    <w:rsid w:val="002402E3"/>
    <w:rsid w:val="002B0579"/>
    <w:rsid w:val="003206C1"/>
    <w:rsid w:val="0037062D"/>
    <w:rsid w:val="003C0D6B"/>
    <w:rsid w:val="003C6B23"/>
    <w:rsid w:val="003D74A0"/>
    <w:rsid w:val="00401471"/>
    <w:rsid w:val="004015E1"/>
    <w:rsid w:val="004615AC"/>
    <w:rsid w:val="004A47CC"/>
    <w:rsid w:val="00582B76"/>
    <w:rsid w:val="005961CE"/>
    <w:rsid w:val="006146AA"/>
    <w:rsid w:val="006421FE"/>
    <w:rsid w:val="00643312"/>
    <w:rsid w:val="006B064E"/>
    <w:rsid w:val="007A534D"/>
    <w:rsid w:val="00841285"/>
    <w:rsid w:val="008C6CFC"/>
    <w:rsid w:val="009373B0"/>
    <w:rsid w:val="00A33A44"/>
    <w:rsid w:val="00A659D2"/>
    <w:rsid w:val="00A66A3F"/>
    <w:rsid w:val="00A863C5"/>
    <w:rsid w:val="00A953CE"/>
    <w:rsid w:val="00AB48C9"/>
    <w:rsid w:val="00B10337"/>
    <w:rsid w:val="00B34964"/>
    <w:rsid w:val="00BC582C"/>
    <w:rsid w:val="00BE7B62"/>
    <w:rsid w:val="00C7153A"/>
    <w:rsid w:val="00C7177D"/>
    <w:rsid w:val="00CE5994"/>
    <w:rsid w:val="00CF6EF8"/>
    <w:rsid w:val="00D417C4"/>
    <w:rsid w:val="00D8622B"/>
    <w:rsid w:val="00E43A8E"/>
    <w:rsid w:val="00E504C5"/>
    <w:rsid w:val="00E95010"/>
    <w:rsid w:val="00EF177E"/>
    <w:rsid w:val="00FB129F"/>
    <w:rsid w:val="00FB2513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10DE"/>
  <w15:chartTrackingRefBased/>
  <w15:docId w15:val="{66A57E7B-60AD-4D10-A2FD-9765B1C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9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A8"/>
  </w:style>
  <w:style w:type="paragraph" w:styleId="Footer">
    <w:name w:val="footer"/>
    <w:basedOn w:val="Normal"/>
    <w:link w:val="FooterChar"/>
    <w:uiPriority w:val="99"/>
    <w:unhideWhenUsed/>
    <w:rsid w:val="001C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ypography">
  <a:themeElements>
    <a:clrScheme name="Custom 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F3F3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2416-7E58-42BA-9DC3-0F7F8EB9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Flyer Template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Flyer Template</dc:title>
  <dc:subject/>
  <dc:creator>Vertex42.com</dc:creator>
  <cp:keywords/>
  <dc:description>(c) 2016 Vertex42 LLC. All Rights Reserved.</dc:description>
  <cp:lastModifiedBy>Owner</cp:lastModifiedBy>
  <cp:revision>3</cp:revision>
  <dcterms:created xsi:type="dcterms:W3CDTF">2019-04-17T19:20:00Z</dcterms:created>
  <dcterms:modified xsi:type="dcterms:W3CDTF">2019-04-17T19:23:00Z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